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XII LISA. Suunised finantsvõimenduse määra avalikustamiseks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Vorm EU LR1 – LRSum. Raamatupidamislike varade ja finantsvõimenduse määra riskipositsioonide kooskõlastava võrdlemise kokkuvõte. </w:t>
      </w:r>
      <w:r>
        <w:rPr>
          <w:rFonts w:ascii="Times New Roman" w:hAnsi="Times New Roman"/>
          <w:b w:val="0"/>
          <w:sz w:val="24"/>
        </w:rPr>
        <w:t>Muutumatu vorminguga vorm.</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Määruse (EL) nr 575/2013</w:t>
      </w:r>
      <w:r w:rsidRPr="007717F5">
        <w:rPr>
          <w:rStyle w:val="FootnoteReference"/>
          <w:rFonts w:ascii="Times New Roman" w:hAnsi="Times New Roman"/>
        </w:rPr>
        <w:footnoteReference w:id="2"/>
      </w:r>
      <w:r>
        <w:rPr>
          <w:rFonts w:ascii="Times New Roman" w:hAnsi="Times New Roman"/>
          <w:sz w:val="24"/>
        </w:rPr>
        <w:t xml:space="preserve"> („kapitalinõuete määrus“) artikli 451 lõike 1 punkti b kohaldamisel järgivad finantsinstitutsioonid käesolevas jaotises esitatud juhiseid, et täita vorm EU LR1 – LRSum.</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Viited õigussätetele ja juhised</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Selgitus</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Avaldatud finantsaruannetes kajastatud koguvarad</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koguvarad, mis on kajastatud nende finantsaruannetes määruse (EL) nr 575/2013 artikli 4 lõike 1 punktis 77 määratletud kohaldatava raamatupidamistava alusel.</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Korrigeerimine raamatupidamisarvestuse eesmärgil konsolideeritud, kuid usaldatavusnõuete kohasest konsolideerimisest välja jäävate üksuste puhul</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koguriskipositsiooni näitaja väärtuse (esitatakse vormi EL LR1 – LRSum real 13) ja koguvarade raamatupidamisliku väärtuse (esitatakse vormi EU LR1 – LRSum real 1) vahe, mis tuleneb raamatupidamisliku konsolideerimise ja usaldatavusnõuete kohase konsolideerimise erinevusest.</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korrigeerimise tulemusel riskipositsioon suureneb, esitavad finantsinstitutsioonid selle positiivse summana. Kui korrigeerimise tulemusel riskipositsioon väheneb, esitavad finantsinstitutsioonid väärtuse sellel real sulgudes (negatiivne summa).</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väärtpaberistatud riskipositsioonide puhul, mis vastavad tegevusnõuetele riski ülekandmise arvessevõtmise kohta)</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Määruse (EL) nr 575/2013 artikli 429a lõike 1 punkt m.</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traditsioonilise väärtpaberistamisega seotud väärtpaberistatud riskipositsioonid, mis vastavad määruse (EL) nr 575/2013 artikli 244 lõikes 2 sätestatud olulise riski ülekandmise tingimustele.</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Kuna selline korrigeerimine vähendab koguriskipositsiooni näitajat, esitavad finantsinstitutsioonid sellel real väärtuse sulgudes (negatiivne summa).</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seoses keskpankade vastu olevate nõuete ajutise väljaarvamisega (vajaduse korral))</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Määruse (EL) nr 575/2013</w:t>
            </w:r>
            <w:r>
              <w:rPr>
                <w:rFonts w:ascii="Times New Roman" w:hAnsi="Times New Roman"/>
                <w:sz w:val="24"/>
              </w:rPr>
              <w:t xml:space="preserve"> </w:t>
            </w:r>
            <w:r>
              <w:rPr>
                <w:rStyle w:val="TeksttreciPogrubienie"/>
                <w:rFonts w:ascii="Times New Roman" w:hAnsi="Times New Roman"/>
                <w:b w:val="0"/>
                <w:color w:val="auto"/>
                <w:sz w:val="24"/>
              </w:rPr>
              <w:t>artikli 429a lõike 1 punkt n.</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 xml:space="preserve">Vajaduse korral avalikustavad finantsinstitutsioonid mündid ja </w:t>
            </w:r>
            <w:r>
              <w:rPr>
                <w:rStyle w:val="TeksttreciPogrubienie"/>
                <w:rFonts w:ascii="Times New Roman" w:hAnsi="Times New Roman"/>
                <w:color w:val="auto"/>
                <w:sz w:val="24"/>
              </w:rPr>
              <w:lastRenderedPageBreak/>
              <w:t>pangatähed keskpanga jurisdiktsiooni ametlikus valuutas ning varad, mis kujutavad endast nõudeid keskpanga vastu, sealhulgas keskpangas hoitavad reservid. Need riskipositsioonid võib ajutiselt välja jätta, kui täidetud on määruse (EL) nr 575/2013 artikli 429a lõigetes 5 ja 6 sätestatud tingimused.</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Kuna selline korrigeerimine vähendab koguriskipositsiooni näitajat, esitavad finantsinstitutsioonid sellel real väärtuse sulgudes (negatiivne summa).</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(Korrigeerimine usaldusvara puhul, mis vastavalt kohaldatavale raamatupidamistavale kajastatakse bilansis, kuid jäetakse kapitalinõuete määruse artikli 429a lõike 1 punkti i kohaselt välja koguriskipositsiooni näitajast)</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määruse (EL) nr 575/2013 artikli 429 lõike 1 punkti i kohaselt välja jäetud usaldusvarade summa.</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selline korrigeerimine vähendab koguriskipositsiooni näitajat, esitavad finantsinstitutsioonid sellel real väärtuse sulgudes (negatiivne summa).</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tavapärastel tingimustel toimuvate finantsvarade ostu- ja müügitehingute puhul, mille suhtes kohaldatakse tehingupäevapõhist arvestust</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429g lõiked 1 ja 2.</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Finantsinstitutsioonid avalikustavad bilansilise väärtuse korrigeerimise seoses tavapärastel tingimustel toimuvate arveldusootel ostu- või müügitehinguga, mille suhtes kohaldatakse tehingupäevapõhist arvestust vastavalt määruse (EL) nr 575/2013 artikli 429g lõigetele 1 ja 2. Korrigeerimine on järgmise summa:</w:t>
            </w:r>
          </w:p>
          <w:p w14:paraId="69E09F6A" w14:textId="240D5A56"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summa, mille saamiseks tuleb tasaarvestada tavapärastel tingimustel toimuvate arveldusootel müügitehingutega seotud saadaolevad rahalised nõuded ja tavapärastel tingimustel toimuvate arveldusootel ostutehingutega seotud makstaolevad rahalised nõuded, mis on raamatupidamistava kohaselt lubatud. See on positiivne summa;</w:t>
            </w:r>
          </w:p>
          <w:p w14:paraId="69E09F6B" w14:textId="2F4F6A70"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nende saadaolevate rahaliste nõuete ja makstaolevate rahaliste nõuete tasaarvestatud summa, mille puhul arveldatakse tavapärastel tingimustel toimuvad seotud ostu- ja müügitehingud meetodil „väärtpaberiülekanne makse vastu“, nagu sätestatud määruse (EL) nr 575/2013 artikli 429g lõikes 2. See on negatiivne väärtus.</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Tavapärastel tingimustel toimuvad ostu- või müügitehingud, mille suhtes kohaldatakse arvelduspäevapõhist arvestust vastavalt määruse (EL) nr 575/2013 artikli 429g lõikele 3, kajastatakse vormi EU LR1 – LRSum real 10.</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Kui korrigeerimise tulemusel riskipositsioon suureneb, esitavad finantsinstitutsioonid selle positiivse summana. Kui korrigeerimise tulemusel riskipositsioon väheneb, esitavad finantsinstitutsioonid väärtuse sellel real sulgudes (negatiivne summa).</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kõlblike rahaliste kogumite puhul</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429b lõiked 2 ja 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Finantsinstitutsioonid avalikustavad rahaliste kogumite bilansilise väärtuse ja </w:t>
            </w:r>
            <w:r>
              <w:rPr>
                <w:rFonts w:ascii="Times New Roman" w:hAnsi="Times New Roman"/>
                <w:sz w:val="24"/>
              </w:rPr>
              <w:lastRenderedPageBreak/>
              <w:t>finantsvõimenduse määra riskipositsiooni väärtuse vahe vastavalt määruse (EL) nr 575/2013 artikli 429b lõigetes 2 ja 3 sätestatud tingimustele.</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Kui see korrigeerimine toob kaasa riskipositsiooni suurenemise tulenevalt tehingutest, mida kajastatakse kohaldatava raamatupidamistava kohaselt netosummana, kuid mis ei vasta määruse (EL) nr 575/2013 artikli 429b lõigetes 2 ja 3 sätestatud netoesituse tingimustele, avalikustavad finantsinstitutsioonid selle positiivse summana. Kui see korrigeerimine toob kaasa riskipositsiooni vähenemise tulenevalt tehingutest, mida ei kajastata kohaldatava raamatupidamistava kohaselt netosummana, kuid mis vastavad määruse (EL) nr 575/2013 artikli 429b lõigete 2 ja 3 kohastele netoesituse tingimustele, esitavad finantsinstitutsioonid väärtuse sellel real sulgudes (negatiivne summa).</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tuletisinstrumentide puhul</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II lisas loetletud lepingute ja krediidituletisinstrumentide puhul esitavad finantsinstitutsioonid varana kajastatud tuletisinstrumentide bilansilise väärtuse ja sellise finantsvõimenduse määra riskipositsiooni väärtuse vahe, mis on kindlaks määratud vastavalt määruse (EL) nr 575/2013 artikli 429 lõike 4 punktile b ja artiklitele 429c ja 429d, artikli 429a lõike 1 punktidele g ja h ning artikli 429 lõikele 5.</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korrigeerimise tulemusel riskipositsioon suureneb, esitavad finantsinstitutsioonid selle positiivse summana. Kui korrigeerimise tulemusel riskipositsioon väheneb, esitavad finantsinstitutsioonid väärtuse sellel real sulgudes (negatiivne summa).</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väärtpaberite kaudu finantseerimise tehingute puhul</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Väärtpaberite kaudu finantseerimise tehingute puhul esitavad finantsinstitutsioonid varana kajastatud väärtpaberite kaudu finantseerimise tehingute bilansilise väärtuse ja sellise finantsvõimenduse määra riskipositsiooni väärtuse vahe, mis on kindlaks määratud vastavalt määruse (EL) nr 575/2013 artikli 429 lõike 4 punktidele a ja c koostoimes artikliga 429e, artikli 429 lõike 7 punktiga b ning artikli 429b lõike 1 punktiga b, artikli 429b lõikega 4 ning artikli 429a lõike 1 punktidega g ja h.</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korrigeerimise tulemusel riskipositsioon suureneb, esitavad finantsinstitutsioonid selle positiivse summana. Kui korrigeerimise tulemusel riskipositsioon väheneb, esitavad finantsinstitutsioonid väärtuse sellel real sulgudes (negatiivne summa).</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bilansiväliste kirjete puhul (st bilansiväliste riskipositsioonide ümberarvestamine krediidipõhisteks summadeks)</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finantsvõimenduse määra riskipositsiooni väärtuse (esitatakse vormi EU LR1 – LRSum real 13) ja koguvarade raamatupidamisliku väärtuse (esitatakse vormi EU LR1 – LRSum real 1) vahe, mis tuleneb bilansiväliste kirjete arvamisest finantsvõimenduse määra riskipositsiooni näitaja hulka.</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See hõlmab arvelduspäevapõhise arvestuse alusel tavapärastel tingimustel toimuvate ostutehingutega seotud kulukohustusi, mis on arvutatud vastavalt </w:t>
            </w:r>
            <w:r>
              <w:rPr>
                <w:rFonts w:ascii="Times New Roman" w:hAnsi="Times New Roman"/>
                <w:sz w:val="24"/>
              </w:rPr>
              <w:lastRenderedPageBreak/>
              <w:t>määruse (EL) nr 575/2013 artikli 429g lõikele 3.</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selline korrigeerimine suurendab koguriskipositsiooni näitajat, esitatakse see positiivse summana.</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seoses usaldusväärse hindamise nõuetest tuleneva väärtuse korrigeerimisega ning esimese taseme omavahendeid vähendanud spetsiifiliste ja üldiste eraldistega)</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 xml:space="preserve">Finantsinstitutsioonid avalikustavad vastavalt määruse (EL) nr 575/2013 artikli 429a lõike 1 punktidele a ja b usaldusväärse hindamise nõuetest tulenevate väärtuse korrigeerimiste summa ning </w:t>
            </w:r>
            <w:r>
              <w:rPr>
                <w:rFonts w:ascii="Times New Roman" w:hAnsi="Times New Roman"/>
                <w:sz w:val="24"/>
              </w:rPr>
              <w:t>vastavalt määruse (EL) nr 575/2013 artikli 429 lõike 4 viimasele lausele ja artikli 429f lõikele 2 bilansiliste ja bilansiväliste kirjete selliste spetsiifiliste (kui see on asjakohane) ja üldiste krediidiriskiga korrigeerimiste summa</w:t>
            </w:r>
            <w:r>
              <w:rPr>
                <w:rStyle w:val="TeksttreciPogrubienie"/>
                <w:rFonts w:ascii="Times New Roman" w:hAnsi="Times New Roman"/>
                <w:b w:val="0"/>
                <w:color w:val="auto"/>
                <w:sz w:val="24"/>
              </w:rPr>
              <w:t>, mis on vähendanud esimese taseme omavahendeid</w:t>
            </w:r>
            <w:r>
              <w:rPr>
                <w:rFonts w:ascii="Times New Roman" w:hAnsi="Times New Roman"/>
                <w:sz w:val="24"/>
              </w:rPr>
              <w:t xml:space="preserve">. Spetsiifilisi eraldisi võetakse arvesse üksnes juhul, kui neid ei ole kooskõlas kohaldatava raamatupidamistavaga bilansilisest brutoväärtusest juba maha arvatud.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Kuna selline korrigeerimine vähendab koguriskipositsiooni näitajat, esitavad finantsinstitutsioonid sellel real väärtuse sulgudes (negatiivne summa).</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(Korrigeerimine seoses riskipositsioonidega, mis on kapitalinõuete määruse artikli 429a lõike 1 punktide c ja ca kohaselt koguriskipositsiooni näitajast välja jäetud)</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429a lõike 1 punktid c ja ca ning artikli 113 lõiked 6 ja 7.</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bilansilised riskipositsioonid, mis on määruse (EL) nr 575/2013 artikli 429a lõike 1 punkti c kohaselt koguriskipositsiooni näitajast välja jäetud.</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selline korrigeerimine vähendab koguriskipositsiooni näitajat, esitavad finantsinstitutsioonid sellel real väärtuse sulgudes (negatiivne summa).</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(Korrigeerimine seoses riskipositsioonidega, mis on kapitalinõuete määruse artikli 429a lõike 1 punkti j kohaselt koguriskipositsiooni näitajast välja jäetud)</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429a lõike 1 punkt j ja artikli 116 lõige 4</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bilansilised riskipositsioonid, mis on määruse (EL) nr 575/2013 artikli 429a lõike 1 punkti j kohaselt koguriskipositsiooni näitajast välja jäetud.</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selline korrigeerimine vähendab koguriskipositsiooni näitajat, esitavad finantsinstitutsioonid sellel real väärtused sulgudes (negatiivne summa).</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Muud korrigeerimised</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Finantsinstitutsioonid kajastavad koguriskipositsiooni näitaja ja koguvarade raamatupidamisliku väärtuse allesjäänud erinevuse. Finantsinstitutsioonid võtavad arvesse</w:t>
            </w:r>
            <w:r>
              <w:rPr>
                <w:rStyle w:val="TeksttreciPogrubienie"/>
                <w:rFonts w:ascii="Times New Roman" w:hAnsi="Times New Roman"/>
                <w:color w:val="auto"/>
                <w:sz w:val="24"/>
              </w:rPr>
              <w:t xml:space="preserve"> määruse (EL) nr 575/2013 artikli 429 lõike 8 kohaseid riskipositsioonide korrigeerimisi ja määruse (EL) nr 575/2013 artikli 429a lõike 1 punktides ca, d, da, e, f, h, k, l, o, p ja q nimetatud muid riskipositsioonide korrigeerimisi, mida ei ole vormis mujal </w:t>
            </w:r>
            <w:r>
              <w:rPr>
                <w:rStyle w:val="TeksttreciPogrubienie"/>
                <w:rFonts w:ascii="Times New Roman" w:hAnsi="Times New Roman"/>
                <w:color w:val="auto"/>
                <w:sz w:val="24"/>
              </w:rPr>
              <w:lastRenderedPageBreak/>
              <w:t>avalikustatud.</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korrigeerimise tulemusel riskipositsioon suureneb, esitavad finantsinstitutsioonid selle positiivse summana. Kui korrigeerimise tulemusel riskipositsioon väheneb, esitavad finantsinstitutsioonid väärtuse sellel real sulgudes (negatiivne summa).</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lastRenderedPageBreak/>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Koguriskipositsiooni näitaja</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Koguriskipositsiooni näitaja (avaldatud ka vormi EU LR2 – LRCom real 24), mis on eelmiste kirjete summa.</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Vorm EULR2 – LRCom. Finantsvõimenduse määra üldine avalikustamine</w:t>
      </w:r>
      <w:bookmarkEnd w:id="3"/>
      <w:r>
        <w:rPr>
          <w:rFonts w:ascii="Times New Roman" w:hAnsi="Times New Roman"/>
          <w:sz w:val="24"/>
        </w:rPr>
        <w:t xml:space="preserve">. </w:t>
      </w:r>
      <w:r>
        <w:rPr>
          <w:rFonts w:ascii="Times New Roman" w:hAnsi="Times New Roman"/>
          <w:b w:val="0"/>
          <w:sz w:val="24"/>
        </w:rPr>
        <w:t>Muutumatu vorminguga vorm.</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Määruse (EL) nr 575/2013 artikli 451 lõike 1 punktide a ja b ning artikli 451 lõike 3 kohaldamisel järgivad finantsinstitutsioonid käesolevas jaotises esitatud juhiseid, et täita vorm EU LR2 – LRCom, võttes vajaduse korral arvesse määruse (EL) nr 575/2013 artikli 451 lõike 1 punkti c ja artikli 451 lõiget 2.</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Finantsinstitutsioonid avalikustavad veerus a eri ridade väärtused avalikustamisperioodi kohta ja veerus b ridade väärtused eelmise avalikustamisperioodi kohta.</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Finantsinstitutsioonid selgitavad vormile lisatavas selgituses vormi ridadel EU-22d ja EU-22e avalikustatud tugilaenude koosseisu, lisades teabe vastaspoole liikide kaupa.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Viited õigussätetele ja juhised</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Selgitus</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Bilansilised kirjed (v.a tuletisinstrumendid ja väärtpaberite kaudu finantseerimise tehingud, kuid k.a tagatis)</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artiklid 429 ja 429g.</w:t>
            </w:r>
          </w:p>
          <w:p w14:paraId="69E09FAC" w14:textId="14B3125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kõik varad peale määruse (EL) nr 575/2013 II lisas loetletud lepingute, krediidituletisinstrumentide ja väärtpaberite kaudu finantseerimise tehingute. Finantsinstitutsioonid lähtuvad selliste varade hindamisel määruse (EL) nr 575/2013 artikli 429 lõikes 7 ja artikli 429b lõikes 1 sätestatud põhimõtetest.</w:t>
            </w:r>
          </w:p>
          <w:p w14:paraId="69E09FAD" w14:textId="34D2A02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võtavad arvutamisel vajaduse korral arvesse määruse (EL) nr 575/2013 artikli 429a lõike 1 punkte i, m ja n, artiklit 429g ning artikli 429 lõike 4 viimast lõiku.</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kajastavad sellel andmeväljal raha, mis saadakse, ja mis tahes väärtpabereid, mis antakse vastaspoolele väärtpaberite kaudu finantseerimise tehingute kaudu ja mille bilansis kajastamist jätkatakse (st mille puhul kohaldatava raamatupidamistava kohased raamatupidamisarvestuses kajastamise lõpetamise kriteeriumid ei ole täidetud).</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Finantsinstitutsioonid ei võta selles arvutuses arvesse määruse (EL) nr 575/2013 artikli 429 lõiget 8 ega artikli 429a lõike 1 punkte a–h, j ja k, st nad </w:t>
            </w:r>
            <w:r>
              <w:rPr>
                <w:rFonts w:ascii="Times New Roman" w:hAnsi="Times New Roman"/>
                <w:sz w:val="24"/>
              </w:rPr>
              <w:lastRenderedPageBreak/>
              <w:t xml:space="preserve">ei vähenda sellel real avaldatavat summat nende erandite võrra.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Seoses tuletistehingutega antud mis tahes tagatiste kogunäitaja, kui kõnealused tagatised on kohaldatava raamatupidamistava kohaselt bilansilistest varadest maha arvatud</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429c lõige 2.</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seoses tuletistehingutega antud mis tahes tagatise summa, kui sellise tagatise andmine vähendab kohaldatava raamatupidamistava kohaselt varade summat, nagu on sätestatud määruse (EL) nr 575/2013 artikli 429c lõikes 2.</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Finantsinstitutsioonid ei kajasta sellel andmeväljal nõuetele vastava keskse vastaspoole kaudu kliendipõhiste kliiritavate tuletistehingute alustamise tagatist ega aktsepteeritud rahalist muutuvtagatist, nagu on kindlaks määratud määruse (EL) nr 575/2013 artikli 429c lõikes 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(Tuletistehingutega antud rahalise muutuvtagatisega seotud saadaolevate nõuete mahaarvamine)</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429c lõige 3.</w:t>
            </w:r>
          </w:p>
          <w:p w14:paraId="69E09FBA" w14:textId="6E7AC669" w:rsidR="00646595" w:rsidRPr="0083334C"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83334C">
              <w:rPr>
                <w:rFonts w:ascii="Times New Roman" w:hAnsi="Times New Roman"/>
                <w:sz w:val="24"/>
                <w:szCs w:val="24"/>
              </w:rPr>
              <w:t>Finantsinstitutsioonid avalikustavad tuletistehingu vastaspoolele antud rahalise muutuvtagatisega seotud saadaolevad nõuded, kui finantsinstitutsioonid peavad kohaldatava raamatupidamistava kohaselt kajastama neid saadaolevaid nõudeid varana, tingimusel et täidetud on määruse (EL) nr 575/2013 artikli 429c lõike 3 punktides a–e sätestatud tingimused.</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Kuna selline korrigeerimine vähendab koguriskipositsiooni näitajat, esitavad finantsinstitutsioonid sellel real väärtuse sulgudes (negatiivne summa).</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(Korrigeerimine seoses väärtpaberite kaudu finantseerimise tehingu raames saadud väärtpaberitega, mida kajastatakse varana)</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Korrigeerimine seoses väärtpaberite kaudu finantseerimise tehingu raames saadud väärtpaberitega, kui pank on kajastanud neid väärtpabereid oma bilansis varana. </w:t>
            </w:r>
            <w:r>
              <w:rPr>
                <w:rFonts w:ascii="Times New Roman" w:hAnsi="Times New Roman"/>
                <w:sz w:val="24"/>
              </w:rPr>
              <w:t>Need summad tuleb koguriskipositsiooni näitajast välja jätta vastavalt määruse (EL) nr 575/2013 artikli 429e lõikele 6.</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Kuna sellel real käsitletav korrigeerimine vähendab koguriskipositsiooni näitajat, esitavad finantsinstitutsioonid sellel real väärtuse sulgudes (negatiivne summa).</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(Bilansiliste kirjete üldised krediidiriskiga korrigeerimised)</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Määruse (EL) nr 575/2013 artikli 429 lõike 4 punktis a nimetatud bilansilistele kirjetele vastavate üldiste krediidiriskiga korrigeerimiste summa, mille finantsinstitutsioonid määruse (EL) nr 575/2013 artikli 429 lõike 4 viimase lõigu kohaselt maha arvavad.</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Kuna sellel real käsitletav korrigeerimine vähendab koguriskipositsiooni näitajat, esitavad finantsinstitutsioonid sellel real väärtuse sulgudes (negatiivne summa).</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(Esimese taseme omavahendite kindlaksmääramisel maha arvatud varasummad)</w:t>
            </w:r>
          </w:p>
          <w:p w14:paraId="69E09FC9" w14:textId="35D4F602"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429a lõike 1 punktid a ja b ning artikli 499 lõige 2</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esimese taseme omavahendite väärtuse regulatiivse korrigeerimise summa, mis on arvutatud vastavalt määruse (EL) nr 575/2013 artikli 499 lõike 2 kohaselt tehtud valikule.</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Täpsemalt esitavad finantsinstitutsioonid kõigi selliste korrigeerimiste summa, mis mõjutavad varade väärtust ja on ette nähtud järgmisega:</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Määruse (EL) nr 575/2013 artiklid 32–35 või</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määruse (EL) nr 575/2013 artiklid 36–47 või</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määruse (EL) nr 575/2013 artiklid 56–60, nagu on asjakohane.</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sellel andmeväljal määruse (EL) nr 575/2013 artikli 429a lõike 1 punktis a osutatud summa.</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esimese taseme omavahendite esitamise valik on tehtud vastavalt määruse (EL) nr 575/2013 artikli 499 lõike 1 punktile a, võtavad finantsinstitutsioonid arvesse mahaarvamiste suhtes tehtud erandeid, selliste mahaarvamiste alternatiive ja selliste mahaarvamiste tegemisest loobumist, mis on sätestatud määruse (EL) nr 575/2013 artiklites 48, 49 ja 79, võtmata arvesse määruse (EL) nr 575/2013 X osa I jaotise 1. ja 2. peatükis sätestatud erandit. Seevastu juhul, kui esimese taseme omavahendite esitamise valik on tehtud vastavalt määruse (EL) nr 575/2013 artikli 499 lõike 1 punktile b, võtavad finantsinstitutsioonid lisaks määruse (EL) nr 575/2013 X osa I jaotise 1. ja 2. peatükis sätestatud eranditele arvesse ka selliste mahaarvamiste suhtes tehtud erandeid, selliste mahaarvamiste alternatiive ja selliste mahaarvamiste tegemisest loobumist, mis on sätestatud määruse (EL) nr 575/2013 artiklites 48, 49 ja 79.</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Topeltarvestuse vältimiseks ei esita finantsinstitutsioonid korrigeerimisi, mida on määruse (EL) nr 575/2013 artikli 111 kohaselt juba kohaldatud riskipositsiooni väärtuse arvutamisel, ega korrigeerimisi, mille puhul ei arvata maha konkreetse vara väärtust.</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Kuna summa sellel real vähendab koguriskipositsiooni näitajat,</w:t>
            </w:r>
            <w:r>
              <w:rPr>
                <w:rFonts w:ascii="Times New Roman" w:hAnsi="Times New Roman"/>
                <w:sz w:val="24"/>
              </w:rPr>
              <w:t xml:space="preserve"> esitavad finantsinstitutsioonid sellel andmeväljal väärtuse sulgudes (negatiivne summa).</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7</w:t>
            </w:r>
          </w:p>
        </w:tc>
        <w:tc>
          <w:tcPr>
            <w:tcW w:w="7659" w:type="dxa"/>
          </w:tcPr>
          <w:p w14:paraId="69E09FD5" w14:textId="45EE7F3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Bilansilised koguriskipositsioonid (v.a tuletisinstrumendid ja väärtpaberite kaudu finantseerimise tehingud)</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Ridade 1–6 summa.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Vastaspoole krediidiriski standardmeetodi kohaste tehingutega seotud asenduskulu (st ilma aktsepteeritud rahalise muutuvtagatiseta)</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artiklid 274, 275, 295, 296, 297, 298, 429c ja artikli 429c lõige 3</w:t>
            </w:r>
          </w:p>
          <w:p w14:paraId="69E09FDB" w14:textId="4A9E98A0" w:rsidR="00646595" w:rsidRPr="0083334C"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83334C">
              <w:rPr>
                <w:rFonts w:ascii="Times New Roman" w:hAnsi="Times New Roman"/>
                <w:sz w:val="24"/>
                <w:szCs w:val="24"/>
              </w:rPr>
              <w:t xml:space="preserve">Finantsinstitutsioonid esitavad määruse (EL) nr 575/2013 II lisas loetletud lepingute ning krediidituletisinstrumentide (sealhulgas bilansivälised) </w:t>
            </w:r>
            <w:r w:rsidRPr="0083334C">
              <w:rPr>
                <w:rFonts w:ascii="Times New Roman" w:hAnsi="Times New Roman"/>
                <w:sz w:val="24"/>
                <w:szCs w:val="24"/>
              </w:rPr>
              <w:lastRenderedPageBreak/>
              <w:t>artikli 275 lõike 1 kohase praeguse asenduskulu. Asenduskulu ei sisalda aktsepteeritud rahalist muutuvtagatist vastavalt määruse (EL) nr 575/2013 artikli 429c lõikele 3; rahalisi muutuvtagatisi, mis on saadud välja jäetud keskse vastaspoole poolelt vastavalt määruse (EL) nr 575/2013 artikli 429a lõike 1 punktile g või h, ei võeta arvesse.</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429c lõike 1 kohaselt võivad finantsinstitutsioonid võtta vastavalt määruse (EL) nr 575/2013 artiklile 295 arvesse uuenduslepingute ja muude tasaarvestuskokkulepete mõju. Toodetevahelist tasaarvestust ei kohaldata. Finantsinstitutsioonid võivad siiski teha tasaarvestust määruse (EL) nr 575/2013 artikli 272 lõike 25 alapunktis c osutatud tootekategooria siseselt ja krediidituletisinstrumentide puhul, kui nende suhtes kohaldatakse määruse (EL) nr 575/2013 artikli 295 punktis c osutatud lepingujärgset toodetevahelist tasaarvestuskokkulepet.</w:t>
            </w:r>
          </w:p>
          <w:p w14:paraId="69E09FDD" w14:textId="169448E7" w:rsidR="00646595" w:rsidRPr="00310A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10ADE">
              <w:rPr>
                <w:rFonts w:ascii="Times New Roman" w:hAnsi="Times New Roman"/>
                <w:sz w:val="24"/>
                <w:szCs w:val="24"/>
              </w:rPr>
              <w:t>Finantsinstitutsioonid ei kajasta sellel andmeväljal lepinguid, mida mõõdetakse määruse (EL) nr 575/2013 artikli 429c lõike 6 kohaste meetoditega, st III osa II jaotise 6. peatüki 4. või 5. jaos sätestatud meetoditega (vastaspoole krediidiriski lihtsustatud standardmeetod või esmase riskipositsiooni meetod).</w:t>
            </w:r>
          </w:p>
          <w:p w14:paraId="69E09FDE" w14:textId="1AB7522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Asenduskulude arvutamisel võtavad finantsinstitutsioonid vastavalt määruse (EL) nr 575/2013 artikli 429c lõigetele 4 ja 4a arvesse tagatise kajastamise mõju sõltumatu tagatise netoväärtusele (NICA) klientidega sõlmitud tuletislepingute puhul, mida kliirib nõuetele vastav keskne vastaspool.</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Summa esitatakse pärast 1,4 suuruse alfateguri kohaldamist, nagu sätestatud määruse (EL) nr 575/2013 artikli 274 lõikes 2.</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Tuletisinstrumentide suhtes kohaldatav erand: asenduskulude makse lihtsustatud standardmeetodi kohaselt</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Määruse (EL) nr 575/2013 artikli 429c lõige 6 ja artikkel 281.</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Sellel andmeväljal kajastatakse määruse (EL) nr 575/2013 II lisa punktides 1 ja 2 loetletud lepingute riskipositsiooni näitaja, mis on arvutatud määruse (EL) nr 575/2013 artiklis 281 sätestatud lihtsustatud standardmeetodi kohaselt, võtmata arvesse tagatise mõju sõltumatu tagatise netoväärtusele. Summa esitatakse pärast 1,4 suuruse alfateguri kohaldamist, nagu sätestatud määruse (EL) nr 575/2013 artikli 274 lõikes 2.</w:t>
            </w:r>
          </w:p>
          <w:p w14:paraId="69E09FE5" w14:textId="2F5BA025" w:rsidR="00646595" w:rsidRPr="00310ADE" w:rsidRDefault="00646595">
            <w:pPr>
              <w:pStyle w:val="BodyText1"/>
              <w:spacing w:after="120" w:line="240" w:lineRule="auto"/>
              <w:rPr>
                <w:rFonts w:ascii="Times New Roman" w:hAnsi="Times New Roman"/>
                <w:color w:val="auto"/>
                <w:sz w:val="24"/>
                <w:szCs w:val="24"/>
              </w:rPr>
            </w:pPr>
            <w:r w:rsidRPr="00310ADE">
              <w:rPr>
                <w:rFonts w:ascii="Times New Roman" w:hAnsi="Times New Roman"/>
                <w:color w:val="auto"/>
                <w:sz w:val="24"/>
                <w:szCs w:val="24"/>
              </w:rPr>
              <w:t>Lihtsustatud standardmeetodit kasutavad finantsinstitutsioonid ei vähenda koguriskipositsiooni näitajat saadud võimendustagatise summa võrra (määruse (EL) nr 575/2013 artikli 429c lõige 6). Seega ei kohaldata määruse (EL) nr 575/2013 artikli 429c lõikes 4 ja artikli 429c lõikes 4a sätestatud erandit, mis on mõeldud klientidega sõlmitud tuletislepingutele, mida kliirib nõuetele vastav keskne vastaspool.</w:t>
            </w:r>
          </w:p>
          <w:p w14:paraId="69E09FE6" w14:textId="0B228DEE"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Finantsinstitutsioonid ei kajasta sellel andmeväljal lepinguid, mida mõõdetakse vastaspoole krediidiriski standardmeetodil või esmase riskipositsiooni meetodil.</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9</w:t>
            </w:r>
          </w:p>
        </w:tc>
        <w:tc>
          <w:tcPr>
            <w:tcW w:w="7659" w:type="dxa"/>
          </w:tcPr>
          <w:p w14:paraId="69E09FE9" w14:textId="47AB8F7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Vastaspoole krediidiriski standardmeetodi kohaste tuletistehingutega seotud võimaliku tulevase riskipositsiooni lisandite summad</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artiklid 274, 275, 295, 296, 297, 298, artikli 299 lõige 2 ja artikkel 429c</w:t>
            </w:r>
          </w:p>
          <w:p w14:paraId="69E09FEB" w14:textId="2782791C" w:rsidR="00646595" w:rsidRPr="00310A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10ADE">
              <w:rPr>
                <w:rFonts w:ascii="Times New Roman" w:hAnsi="Times New Roman"/>
                <w:sz w:val="24"/>
                <w:szCs w:val="24"/>
              </w:rPr>
              <w:t>Finantsinstitutsioonid esitavad lisandi määruse (EL) nr 575/2013 II lisas loetletud lepingute ja krediidituletisinstrumentide (sealhulgas bilansivälised) võimaliku tulevase riskipositsiooni jaoks, mis arvutatakse määruse (EL) nr 575/2013 artikli 278 kohaselt määruse (EL) nr 575/2013 II lisas loetletud lepingute puhul ja artikli 299 lõike 2 kohaselt krediidituletisinstrumentide puhul, kohaldades sealjuures määruse (EL) nr 575/2013 artikli 429a lõike 1 kohaseid tasaarvestamise eeskirju. Kõnealuste lepingute riskipositsiooni väärtuse kindlaksmääramisel võivad finantsinstitutsioonid võtta vastavalt määruse (EL) nr 575/2013 artiklile 295 arvesse uuenduslepingute ja muude tasaarvestuskokkulepete mõju. Toodetevahelist tasaarvestust ei kohaldata. Finantsinstitutsioonid võivad siiski teha tasaarvestust määruse (EL) nr 575/2013 artikli 272 lõike 25 alapunktis c osutatud tootekategooria siseselt ja krediidituletisinstrumentide puhul, kui nende suhtes kohaldatakse määruse (EL) nr 575/2013 artikli 295 punktis c osutatud lepingujärgset toodetevahelist tasaarvestuskokkulepet.</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t>Vastavalt määruse (EL) nr 575/2013 artikli 429c lõikele 5 kasutavad finantsinstitutsioonid määruse (EL) nr 575/2013 artikli 278 lõike 1 kohaselt potentsiaalse tulevase riskipositsiooni arvutamisel kordajana ühte, välja arvatud klientidega sõlmitud tuletislepingute puhul, mida kliirib nõuetele vastav keskne vastaspool.</w:t>
            </w:r>
          </w:p>
          <w:p w14:paraId="69E09FED" w14:textId="39F9EFCF" w:rsidR="00646595" w:rsidRPr="00310A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10ADE">
              <w:rPr>
                <w:rFonts w:ascii="Times New Roman" w:hAnsi="Times New Roman"/>
                <w:sz w:val="24"/>
                <w:szCs w:val="24"/>
              </w:rPr>
              <w:t>Finantsinstitutsioonid ei kajasta sellel andmeväljal lepinguid, mida mõõdetakse määruse (EL) nr 575/2013 artikli 429c lõike 6 kohaste meetoditega, st III osa II jaotise 6. peatüki 4. või 5. jaos sätestatud meetoditega (vastaspoole krediidiriski lihtsustatud standardmeetod või esmase riskipositsiooni meetod).</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EU-9a</w:t>
            </w:r>
          </w:p>
        </w:tc>
        <w:tc>
          <w:tcPr>
            <w:tcW w:w="7659" w:type="dxa"/>
          </w:tcPr>
          <w:p w14:paraId="69E09FF0" w14:textId="04A8BE5E"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Tuletisinstrumentide suhtes kohaldatav erand: võimaliku tulevase riskipositsiooni makse lihtsustatud standardmeetodi kohaselt</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Määruse (EL) nr 575/2013 artikli 429c lõige 5.</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Võimalik tulevane riskipositsioon vastavalt määruse (EL) nr 575/2013 artiklis 281 sätestatud lihtsustatud standardmeetodile, kasutades kordajana 1. Summa esitatakse pärast 1,4 suuruse alfateguri kohaldamist, nagu sätestatud määruse (EL) nr 575/2013 artikli 274 lõikes 2.</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Lihtsustatud standardmeetodit kasutavad finantsinstitutsioonid ei vähenda koguriskipositsiooni näitajat saadud võimendustagatise summa võrra (määruse (EL) nr 575/2013 artikli 429c lõige 6). Seega ei kohaldata määruse (EL) nr 575/2013 artikli 429c lõikes 5 sätestatud erandit, mis on mõeldud klientidega sõlmitud tuletislepingutele, mida kliirib nõuetele vastav keskne vastaspool.</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ei kajasta sellel andmeväljal lepinguid, mida mõõdetakse vastaspoole krediidiriski standardmeetodil või esmase riskipositsiooni meetodil.</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Esmase riskipositsiooni meetodi kohaselt kindlaks määratud riskipositsioon</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429c lõige 6 ning III osa II jaotise 6. peatüki 4. või 5. jagu</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määruse (EL) nr 575/2013 II lisa punktides 1 ja 2 loetletud lepingute riskipositsiooni näitaja, mis on arvutatud määruse (EL) nr 575/2013 III osa II jaotise 6. peatüki 4. või 5. jaotises sätestatud esmase riskipositsiooni meetodi kohaselt.</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Esmase riskipositsiooni meetodit kasutavad finantsinstitutsioonid ei vähenda riskipositsiooni näitajat saadud võimendustagatise summa võrra (määruse (EL) nr 575/2013 artikli 429c lõige 6).</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kes ei kasuta esmase riskipositsiooni meetodit, ei täida seda andmevälja.</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(Välja jäetud keskse vastaspoole pool kliendipõhiste kliiritavate kauplemisriski positsioonide puhul (vastaspoole krediidiriski standardmeetod)</w:t>
            </w:r>
          </w:p>
          <w:p w14:paraId="69E09FFF" w14:textId="589BBF10"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429a lõike 1 punktid g ja h.</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nõuetele vastava keskse vastaspoole kaudu kliendipõhistest kliiritavatest tuletistehingutest tulenevad välja jäetud kauplemisriskipositsioonid (vastaspoole krediidiriski lihtsustatud standardmeetod), tingimusel et need kirjed vastavad määruse (EL) nr 575/2013 artikli 306 lõike 1 punktis c sätestatud tingimustele.</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see vähendab koguriskipositsiooni näitajat, esitavad finantsinstitutsioonid sellel andmeväljal väärtuse sulgudes (negatiivne summa).</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Avalikustatav summa tuleb esitada ka eespool vastavatel andmeväljadel nii, nagu ei kohaldataks mingit väljajätmist.</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(Välja jäetud keskse vastaspoole pool kliendipõhiste kliiritavate kauplemisriski positsioonide puhul) (lihtsustatud standardmeetod)</w:t>
            </w:r>
          </w:p>
          <w:p w14:paraId="69E0A006" w14:textId="1BDC7D2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Määruse (EL) nr 575/2013 artikli 429a lõike 1 punktid g ja h.</w:t>
            </w:r>
          </w:p>
          <w:p w14:paraId="69E0A007" w14:textId="13BB69D5" w:rsidR="00646595" w:rsidRPr="00310ADE" w:rsidRDefault="00646595" w:rsidP="17C07D06">
            <w:pPr>
              <w:pStyle w:val="BodyText1"/>
              <w:spacing w:after="120" w:line="240" w:lineRule="auto"/>
              <w:rPr>
                <w:rFonts w:ascii="Times New Roman" w:hAnsi="Times New Roman"/>
                <w:color w:val="auto"/>
                <w:sz w:val="24"/>
                <w:szCs w:val="24"/>
              </w:rPr>
            </w:pPr>
            <w:r w:rsidRPr="00310ADE">
              <w:rPr>
                <w:rFonts w:ascii="Times New Roman" w:hAnsi="Times New Roman"/>
                <w:color w:val="auto"/>
                <w:sz w:val="24"/>
                <w:szCs w:val="24"/>
              </w:rPr>
              <w:t>Finantsinstitutsioonid avalikustavad nõuetele vastava keskse vastaspoole kaudu kliendipõhistest kliiritavatest tuletistehingutest tulenevad välja jäetud kauplemisriskipositsioonid (lihtsustatud standardmeetod), tingimusel et need kirjed vastavad määruse (EL) nr 575/2013 artikli 306 lõike 1 punktis c sätestatud tingimustele. Summa esitatakse pärast 1,4 suuruse alfateguri kohaldamist, nagu sätestatud määruse (EL) nr 575/2013 artikli 274 lõikes 2 (negatiivne summa).</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Esitatav summa tuleb esitada ka eespool vastavatel andmeväljadel nii, nagu ei kohaldataks mingit väljajätmist.</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(Välja jäetud keskse vastaspoole pool kliendipõhiste kliiritavate kauplemisriski positsioonide puhul)</w:t>
            </w:r>
            <w:r>
              <w:rPr>
                <w:rFonts w:ascii="Times New Roman" w:hAnsi="Times New Roman"/>
                <w:sz w:val="24"/>
              </w:rPr>
              <w:t xml:space="preserve"> </w:t>
            </w:r>
            <w:r>
              <w:rPr>
                <w:rStyle w:val="TeksttreciPogrubienie"/>
                <w:rFonts w:ascii="Times New Roman" w:hAnsi="Times New Roman"/>
                <w:color w:val="auto"/>
                <w:sz w:val="24"/>
              </w:rPr>
              <w:t>(esmase riskipositsiooni meetod)</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429a lõike 1 punktid g ja h.</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Finantsinstitutsioonid avalikustavad nõuetele vastava keskse vastaspoole </w:t>
            </w:r>
            <w:r>
              <w:rPr>
                <w:rFonts w:ascii="Times New Roman" w:hAnsi="Times New Roman"/>
                <w:sz w:val="24"/>
              </w:rPr>
              <w:lastRenderedPageBreak/>
              <w:t>kaudu kliendipõhistest kliiritavatest tuletistehingutest tulenevad välja jäetud kauplemisriskipositsioonid (esmase riskipositsiooni meetod), tingimusel et need kirjed vastavad määruse (EL) nr 575/2013 artikli 306 lõike 1 punktis c sätestatud tingimustele.</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see vähendab koguriskipositsiooni näitajat, esitavad finantsinstitutsioonid sellel andmeväljal väärtuse sulgudes (negatiivne summa).</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Esitatav summa tuleb esitada ka eespool vastavatel andmeväljadel nii, nagu ei kohaldataks mingit väljajätmist.</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Väljakirjutatud krediidituletisinstrumentide korrigeeritud tegelik tinglik väärtus</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artikkel 429d.</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väljakirjutatud krediidituletisinstrumentide (st kui finantsinstitutsioon pakub vastaspoolele krediidiriski kaitset) tingliku ülemväärtuse, nagu on sätestatud määruse (EL) nr 575/2013 artiklis 429d.</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(Korrigeeritud tegeliku tingliku väärtuse tasaarvestamine ja lisandi mahaarvamine väljakirjutatud krediidituletisinstrumentide puhul)</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artikkel 429d.</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selliste ostetud krediidituletisinstrumentide (st kui finantsinstitutsioon ostab vastaspoolelt krediidiriski kaitset) tingliku ülemväärtuse, mille aluseks olev üksus on sama nagu finantsinstitutsiooni väljakirjutatud krediidituletisinstrumentidel, kui ostetud krediidiriski kaitse järelejäänud tähtaeg on müüdud krediidiriski kaitse järelejäänud tähtajaga võrdne või sellest pikem. Seega ei tohi väärtus olla iga aluseks oleva üksuse puhul suurem kui vormi EU LR2 – LRCom real 11 esitatud väärtus.</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esitatud summa vähendab koguriskipositsiooni näitajat, esitavad finantsinstitutsioonid sellel andmeväljal väärtuse sulgudes (negatiivne summa).</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Esitatav summa tuleb esitada ka eelmise andmeväljal nii, nagu ei kohaldataks mingit korrigeerimist.</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13</w:t>
            </w:r>
          </w:p>
        </w:tc>
        <w:tc>
          <w:tcPr>
            <w:tcW w:w="7659" w:type="dxa"/>
          </w:tcPr>
          <w:p w14:paraId="69E0A01E" w14:textId="74B913A2"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Tuletistehingutest tulenevad riskipositsioonid kokku</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Ridade 8–12 summa.</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Väärtpaberite kaudu finantseerimise tehingute brutovarad (ilma tasaarvestuse kajastamiseta) pärast raamatupidamislike müügitehingutega korrigeerimist</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 lõike 1 punkt 77, artikkel 206 ja artikli 429e lõige 6</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Finantsinstitutsioonid esitavad määruse (EL) nr 575/2013 artikli 206 kohase aktsepteeritud tasaarvestuse raamlepinguga hõlmatud ja hõlmamata väärtpaberite kaudu finantseerimise tehingute raamatupidamistavakohase raamatupidamisliku bilansilise väärtuse, kui lepinguid kajastatakse bilansis varana, eeldades usaldatavusnõuete kohase või raamatupidamisliku tasaarvestuse või riskimaanduse mõju puudumist (st raamatupidamislik </w:t>
            </w:r>
            <w:r>
              <w:rPr>
                <w:rFonts w:ascii="Times New Roman" w:hAnsi="Times New Roman"/>
                <w:sz w:val="24"/>
              </w:rPr>
              <w:lastRenderedPageBreak/>
              <w:t>bilansiline väärtus, mida on korrigeeritud raamatupidamisliku tasaarvestuse või riskimaanduse mõju arvessevõtmiseks).</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väärtpaberite kaudu finantseerimise tehingu puhul toimub müügi raamatupidamisarvestus kohaldatava raamatupidamistava kohaselt, tühistavad finantsinstitutsioonid kõik müügiga seotud raamatupidamiskanded vastavalt määruse (EL) nr 575/2013 artikli 429e lõikele 6.</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ei kajasta sellel andmeväljal saadavat raha ega väärtpabereid, mis antakse vastaspoolele eespool nimetatud tehingute kaudu ning mille bilansis kajastamist jätkatakse (st mille puhul raamatupidamisarvestuses kajastamise lõpetamise kriteeriumid ei ole täidetud).</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lastRenderedPageBreak/>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(Väärtpaberite kaudu finantseerimise tehingute brutovaradega seotud tasaarvestatud makstaolevate rahaliste nõuete ja saadaolevate rahaliste nõuete summa)</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 lõike 1 punkt 77, artikkel 206, artikli 429b lõike 1 punkt b, artikli 429b lõige 4 ja artikli 429e lõige 6.</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väärtpaberite kaudu finantseerimise tehingute brutovaradega seotud selliste makstaolevate rahaliste nõuete summa, mis on tasaarvestatud vastavalt määruse (EL) nr 575/2013 artikli 429b lõikele 4.</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selline korrigeerimine vähendab koguriskipositsiooni näitajat, esitavad finantsinstitutsioonid sellel real väärtuse sulgudes (negatiivne summa).</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Vastaspoole krediidiriski positsioon väärtpaberite kaudu finantseerimise tehingute puhul</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429e lõige 1.</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väärtpaberite kaudu finantseerimise tehingute (sealhulgas bilansivälised tehingud) vastaspoole krediidiriski lisandi, mis määratakse kindlaks vastavalt vajadusele kas määruse (EL) nr 575/2013 artikli 429e lõike 2 või 3 kohaselt.</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võtavad sellel andmeväljal tehinguid arvesse määruse (EL) nr 575/2013 artikli 429e lõike 7 punkti c kohaselt.</w:t>
            </w:r>
          </w:p>
          <w:p w14:paraId="69E0A033" w14:textId="7B3313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ei kajasta sellel andmeväljal vahendatud väärtpaberite kaudu finantseerimise tehinguid, mille puhul finantsinstitutsioon pakub kliendile või vastaspoolele kahjuhüvitist või garantiid, mis piirdub kliendi poolt laenuks antud väärtpaberi või raha väärtuse ja laenuvõtja antud tagatise väärtuse vahelise erinevusega, nagu on sätestatud määruse (EL) nr 575/2013 artikli 429e lõike 7 punktis a.</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EU-16a</w:t>
            </w:r>
          </w:p>
        </w:tc>
        <w:tc>
          <w:tcPr>
            <w:tcW w:w="7659" w:type="dxa"/>
          </w:tcPr>
          <w:p w14:paraId="69E0A036" w14:textId="71924DD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Väärtpaberite kaudu finantseerimise tehingute suhtes kohaldatav erand: vastaspoole krediidiriski positsioon vastavalt kapitalinõuete määruse artikli 429e lõikele 5 ja artiklile 222</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429e lõige 5 ja artikkel 222.</w:t>
            </w:r>
          </w:p>
          <w:p w14:paraId="69E0A038" w14:textId="48824A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Finantsinstitutsioonid esitavad väärtpaberite kaudu finantseerimise tehingute (sealhulgas bilansivälised tehingud) lisandi, mis arvutatakse määruse (EL) nr 575/2013 artikli 222 kohaselt, tingimusel et kohaldatava riskikaalu alammäär </w:t>
            </w:r>
            <w:r>
              <w:rPr>
                <w:rFonts w:ascii="Times New Roman" w:hAnsi="Times New Roman"/>
                <w:sz w:val="24"/>
              </w:rPr>
              <w:lastRenderedPageBreak/>
              <w:t>on 20 %.</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võtavad sellel andmeväljal tehinguid arvesse määruse (EL) nr 575/2013 artikli 429e lõike 7 punkti c kohaselt.</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ei võta sellel andmeväljal arvesse tehinguid, mille puhul finantsvõimenduse määra riskipositsiooni väärtuse lisand määratakse kindlaks määruse (EL) nr 575/2013 artikli 429b lõikes 1 sätestatud meetodil.</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Vahendatud tehingutest tulenevad riskipositsioonid</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429e lõiked 2 ja 3 ning artikli 429e lõike 7 punkt a.</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selliste vahendatud väärtpaberite kaudu finantseerimise tehingute riskipositsiooni väärtuse, mille puhul finantsinstitutsioon pakub kliendile või vastaspoolele kahjuhüvitist või garantiid, mis piirdub kliendi poolt laenuks antud väärtpaberi või raha väärtuse ja laenuvõtja antud tagatise väärtuse vahelise erinevusega, nagu on sätestatud määruse (EL) nr 575/2013 artikli 429e lõike 7 punktis a. Riskipositsiooni väärtus koosneb üksnes lisandist, mis on kindlaks määratud määruse (EL) nr 575/2013 artikli 429e lõike 2 või 3 kohaselt, nagu on asjakohane.</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ei kajasta sellel andmeväljal tehinguid määruse (EL) nr 575/2013 artikli 429e lõike 7 punkti c kohaselt.</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(Välja jäetud keskse vastaspoole pool kliendipõhistest kliiritavatest väärtpaberite kaudu finantseerimise tehingutest tulenevate riskipositsioonide puhul)</w:t>
            </w:r>
          </w:p>
          <w:p w14:paraId="69E0A044" w14:textId="14C0F9D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429a lõike 1 punktid g ja h ning artikli 306 lõike 1 punkt c.</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välja jäetud keskse vastaspoole poole kliendipõhistest kliiritavatest väärtpaberite kaudu finantseerimise tehingutest tulenevate kauplemisriski positsioonide puhul, tingimusel et asjaomased kirjed vastavad määruse (EL) nr 575/2013 artikli 306 lõike 1 punktis c sätestatud tingimustele.</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välja jäetud keskse vastaspoole pool on väärtpaber, ei võeta seda sellel andmeväljal arvesse, välja arvatud juhul, kui see on edasipanditud väärtpaber, mida kohaldatava raamatupidamistava kohaselt (st vastavalt määruse (EL) nr 575/2013 artikli 111 lõike 1 esimesele lausele) võetakse arvesse täies väärtuses.</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selline korrigeerimine vähendab koguriskipositsiooni näitajat, esitavad finantsinstitutsioonid sellel real väärtuse sulgudes (negatiivne summa).</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Esitatav summa tuleb esitada ka eespool vastavatel andmeväljadel nii, nagu ei kohaldataks mingit väljajätmist.</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Väärtpaberite kaudu finantseerimise tehingutest tulenevad riskipositsioonid kokku</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Ridade 14 kuni EU-17a summa.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Bilansiväliste riskipositsioonide tinglik brutosumma</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artikkel 429f.</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bilansiväliste kirjete nimiväärtuse vastavalt määruse (EL) nr 575/2013 artiklile 429f enne ümberhindlusteguritega seotud mis tahes korrigeerimist ja spetsiifilist krediidiriskiga korrigeerimist.</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(Korrigeerimine seoses krediidipõhisteks summadeks ümberarvestamisega)</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artikkel 429f.</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Bilansiväliste riskipositsioonide brutosumma vähenemine ümberhindlustegurite kohaldamise tõttu. Kuna see vähendab koguriskipositsiooni näitajat, mõjutab sellel real esitatav väärtus negatiivselt vormi EU LR2 – LRCom real 22 esitatava summa arvutamist.</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(Esimese taseme omavahendite kindlaksmääramisel maha arvatud üldised eraldised ja bilansiväliste riskipositsioonidega seotud spetsiifilised eraldised)</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429 lõige 4 ning artikli 429f lõiked 1 ja 2.</w:t>
            </w:r>
          </w:p>
          <w:p w14:paraId="69E0A05B" w14:textId="4A3E552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võivad vähendada bilansivälise kirje krediidiriski positsiooniga samaväärset summat üldise krediidiriskiga korrigeerimise vastava summa võrra, mis arvatakse maha esimese taseme omavahenditest. Arvutamisel kasutatakse alammäärana nulli.</w:t>
            </w:r>
          </w:p>
          <w:p w14:paraId="69E0A05C" w14:textId="54555F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võivad vähendada bilansivälise kirje krediidiriski positsiooniga samaväärset summat spetsiifiliste krediidiriskiga korrigeerimiste vastava summa võrra. Arvutamisel kasutatakse alammäärana nulli.</w:t>
            </w:r>
          </w:p>
          <w:p w14:paraId="69E0A05D" w14:textId="6A447DF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Nende krediidiriskiga korrigeerimiste absoluutväärtus ei tohi ületada ridade 19 ja 20 summat.</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sellised korrigeerimised vähendavad koguriskipositsiooni näitajat, esitavad finantsinstitutsioonid sellel real väärtuse sulgudes (negatiivne summa).</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Esitatav summa tuleb esitada ka eespool vastavatel andmeväljadel nii, nagu seda vähendamist ei kohaldataks.</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Bilansivälised riskipositsioonid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artikkel 429f, artikli 111 lõige 2 ja artikli 166 lõige 9; ridade 19–21 summa.</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määruse (EL) nr 575/2013 artikli 429f kohaselt kindlaks määratud bilansiväliste kirjete finantsvõimenduse määra riskipositsiooni väärtused, võttes arvesse asjakohaseid ümberhindlustegureid.</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võtavad selle summa arvutamisel arvesse, et vormi EU LR2 – LRCom read 20–21 mõjutavad seda negatiivselt.</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(Riskipositsioonid, mis on kapitalinõuete määruse artikli 429a lõike 1 punkti c kohaselt koguriskipositsiooni näitajast välja jäetud)</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Määruse (EL) nr 575/2013 artikli 429a lõike 1 punktid c ja ca ning artikli 113 </w:t>
            </w:r>
            <w:r>
              <w:rPr>
                <w:rFonts w:ascii="Times New Roman" w:hAnsi="Times New Roman"/>
                <w:sz w:val="24"/>
              </w:rPr>
              <w:lastRenderedPageBreak/>
              <w:t>lõiked 6 ja 7.</w:t>
            </w:r>
          </w:p>
          <w:p w14:paraId="69E0A06A" w14:textId="20F258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riskipositsioonid, mis on artikli 429a lõike 1 punkti c kohaselt välja jäetud.</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Esitatav summa tuleb esitada ka eespool vastavatel andmeväljadel nii, nagu ei kohaldataks mingit väljajätmist.</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(Kapitalinõuete määruse </w:t>
            </w:r>
            <w:r>
              <w:rPr>
                <w:rFonts w:ascii="Times New Roman" w:hAnsi="Times New Roman"/>
                <w:b/>
                <w:sz w:val="24"/>
              </w:rPr>
              <w:t xml:space="preserve">artikli 429a lõike 1 </w:t>
            </w:r>
            <w:r>
              <w:rPr>
                <w:rStyle w:val="TeksttreciPogrubienie"/>
                <w:rFonts w:ascii="Times New Roman" w:hAnsi="Times New Roman"/>
                <w:color w:val="auto"/>
                <w:sz w:val="24"/>
              </w:rPr>
              <w:t>punkti j kohaselt välja jäetud riskipositsioonid (bilansilised ja bilansivälised)</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429a lõike 1 punkt j.</w:t>
            </w:r>
          </w:p>
          <w:p w14:paraId="69E0A071" w14:textId="02B20ED0" w:rsidR="00646595" w:rsidRPr="00310ADE" w:rsidRDefault="00646595" w:rsidP="00E9371F">
            <w:pPr>
              <w:pStyle w:val="Teksttreci0"/>
              <w:shd w:val="clear" w:color="auto" w:fill="auto"/>
              <w:spacing w:after="120" w:line="240" w:lineRule="auto"/>
              <w:ind w:firstLine="0"/>
              <w:rPr>
                <w:rFonts w:ascii="Times New Roman" w:hAnsi="Times New Roman" w:cs="Times New Roman"/>
                <w:sz w:val="24"/>
                <w:szCs w:val="24"/>
              </w:rPr>
            </w:pPr>
            <w:r w:rsidRPr="00310ADE">
              <w:rPr>
                <w:rFonts w:ascii="Times New Roman" w:hAnsi="Times New Roman"/>
                <w:sz w:val="24"/>
                <w:szCs w:val="24"/>
              </w:rPr>
              <w:t>Finantsinstitutsioonid esitavad määruse (EL) nr 575/2013 artikli 429a lõike 1 punkti j kohaselt välja jäetud riskipositsioonid, kui samas punktis loetletud tingimused on täidetud.</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Esitatav summa tuleb esitada ka eespool vastavatel andmeväljadel nii, nagu ei kohaldataks mingit väljajätmist.</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(Avaliku sektori arengupankade (või üksuste) riskipositsioonid, mis on välja jäetud – avaliku sektori investeeringud)</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Määruse (EL) nr 575/2013 artikli 429a lõige 1 ja artikli 429a lõike 2 punkt d.</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Riskipositsioonid, mis tulenevad varadest, mis on nõuded keskvalitsuste, piirkondlike valitsuste, kohalike omavalitsuste või avaliku sektori asutuste vastu seoses avaliku sektori investeeringutega ja mille võib määruse (EL) nr 575/2013 artikli 429a lõike 1 punkti d kohaselt välja jätta. See hõlmab ainult juhtumeid, kui finantsinstitutsioon on avaliku sektori arengukrediidiasutus või kui riskipositsioone hoitakse üksuses, mida käsitatakse avaliku sektori arenguüksusena vastavalt määruse (EL) nr 575/2013 artikli 429a lõike 2 viimasele lõigule.</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andmeväljal väärtuse sulgudes (negatiivne summa).</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659" w:type="dxa"/>
          </w:tcPr>
          <w:p w14:paraId="69E0A07C" w14:textId="03EEE8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(Avaliku sektori arengupankade (või üksuste) riskipositsioonid, mis on välja jäetud – tugilaenud)</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Määruse (EL) nr 575/2013 artikli 429a lõige 1 ja artikli 429a lõige 2.</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tugilaenud, mis on määruse (EL) nr 575/2013 artikli 429a lõike 1 punkti c kohaselt välja jäetud. See hõlmab ainult juhtumeid, kui finantsinstitutsioon on avaliku sektori arengukrediidiasutus või kui tugilaene annab üksus, mida käsitatakse avaliku sektori arenguüksusena vastavalt määruse (EL) nr 575/2013 artikli 429a lõike 2 viimasele lõigule.</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(Muude kui avaliku sektori arengupankade (või üksuste) vahendatud tugilaenude riskipositsioonid, mis on välja jäetud)</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Määruse (EL) nr 575/2013 artikli 429a lõike 1 punkt e.</w:t>
            </w:r>
          </w:p>
          <w:p w14:paraId="69E0A084" w14:textId="540FB7A1" w:rsidR="00646595" w:rsidRPr="00310ADE" w:rsidRDefault="00646595" w:rsidP="00E9371F">
            <w:pPr>
              <w:pStyle w:val="BodyText1"/>
              <w:spacing w:after="120" w:line="240" w:lineRule="auto"/>
              <w:rPr>
                <w:rFonts w:ascii="Times New Roman" w:hAnsi="Times New Roman"/>
                <w:color w:val="auto"/>
                <w:sz w:val="24"/>
                <w:szCs w:val="24"/>
              </w:rPr>
            </w:pPr>
            <w:r w:rsidRPr="00310ADE">
              <w:rPr>
                <w:rFonts w:ascii="Times New Roman" w:hAnsi="Times New Roman"/>
                <w:color w:val="auto"/>
                <w:sz w:val="24"/>
                <w:szCs w:val="24"/>
              </w:rPr>
              <w:t>Finantsinstitutsioonid esitavad määruse (EL) nr 575/2013 artikli 429a lõike 1 punkti e kohaselt välja jäetud riskipositsioonid seoses riskipositsioonide osadega, mis tulenevad tugilaenude vahendamisest teistele krediidiasutustele. See hõlmab ainult juhtumeid, kui finantsinstitutsioon ei ole avaliku sektori arengukrediidiasutus või kui tegevus ei ole seotud ühegi üksusega, mida käsitatakse avaliku sektori arenguüksusena vastavalt määruse (EL) nr 575/2013 artikli 429a lõike 2 viimasele lõigule.</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(Ekspordikrediidist tulenevate riskipositsioonide tagatud osad, mis on välja jäetud)</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Määruse (EL) nr 575/2013 artikli 429a lõike 1 punkt f.</w:t>
            </w:r>
          </w:p>
          <w:p w14:paraId="69E0A08A" w14:textId="0F5C8BC6" w:rsidR="00646595" w:rsidRPr="00310ADE" w:rsidRDefault="00646595" w:rsidP="00E9371F">
            <w:pPr>
              <w:pStyle w:val="BodyText1"/>
              <w:spacing w:after="120" w:line="240" w:lineRule="auto"/>
              <w:rPr>
                <w:rFonts w:ascii="Times New Roman" w:hAnsi="Times New Roman"/>
                <w:color w:val="auto"/>
                <w:sz w:val="24"/>
                <w:szCs w:val="24"/>
              </w:rPr>
            </w:pPr>
            <w:r w:rsidRPr="00310ADE">
              <w:rPr>
                <w:rFonts w:ascii="Times New Roman" w:hAnsi="Times New Roman"/>
                <w:color w:val="auto"/>
                <w:sz w:val="24"/>
                <w:szCs w:val="24"/>
              </w:rPr>
              <w:t>Ekspordikrediidist tulenevate riskipositsioonide tagatud osad, mille võib välja jätta, kui täidetud on määruse (EL) nr 575/2013 artikli 429a lõike 1 punktis f sätestatud tingimused.</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5E4BC35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(Välja jäetud ülemäärane tagatis kolmepoolse agendi juures)</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Määruse (EL) nr 575/2013 artikli 429a lõike 1 punkt k.</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Kolmepoolse agendi juures hoiustatud väljalaenamata ülemäärane tagatis, mille võib määruse (EL) nr 575/2013 artikli 429a lõike 1 punkti k kohaselt välja jätta.</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(Väärtpaberite keskdepositooriumi / finantsinstitutsiooni väärtpaberite keskdepositooriumiga seotud teenused, mis on kapitalinõuete määruse artikli 429a lõike 1 punkti o kohaselt välja jäetud)</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Määruse (EL) nr 575/2013 artikli 429a lõike 1 punkt o.</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Väärtpaberite keskdepositooriumi / finantsinstitutsiooni väärtpaberite keskdepositooriumiga seotud teenused, mille võib määruse (EL) nr 575/2013 artikli 429a lõike 1 punkti o kohaselt välja jätta.</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Kuna see summa vähendab koguriskipositsiooni näitajat, esitavad finantsinstitutsioonid sellel real väärtuse sulgudes (negatiivne summa).</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(Määratud finantsinstitutsiooni väärtpaberite keskdepositooriumiga seotud teenused, mis on kapitalinõuete määruse artikli 429a lõike 1 punkti p kohaselt välja jäetud)</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Määruse (EL) nr 575/2013 artikli 429a lõike 1 punkt p.</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 xml:space="preserve">Määratud finantsinstitutsiooni väärtpaberite keskdepositooriumiga seotud teenused, mille võib määruse (EL) nr 575/2013 artikli 429a lõike 1 punkti p </w:t>
            </w:r>
            <w:r>
              <w:rPr>
                <w:rFonts w:ascii="Times New Roman" w:hAnsi="Times New Roman"/>
                <w:sz w:val="24"/>
              </w:rPr>
              <w:lastRenderedPageBreak/>
              <w:t>kohaselt välja jätta.</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EU-22j</w:t>
            </w:r>
          </w:p>
        </w:tc>
        <w:tc>
          <w:tcPr>
            <w:tcW w:w="7659" w:type="dxa"/>
          </w:tcPr>
          <w:p w14:paraId="69E0A0A0" w14:textId="1B91D0A0"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(Eelrahastamise laenude või vahepealsete laenude riskipositsiooni väärtuse vähendamine)</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Määruse (EL) nr 575/2013 artikli 429 lõige 8.</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Määruse (EL) nr 575/2013 artikli 429 lõike 8 kohaselt eelrahastamise laenude või vahepealsete laenude riskipositsiooni väärtusest mahaarvatud summa.</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(Kapitalinõuete määruse artikli 429a lõike 1 punkti da kohaselt välja jäetud nõuded aktsionäride vastu)</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Määruse (EL) nr 575/2013 artikli 429a lõike 1 punkt da.</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(Kapitalinõuete määruse artikli 429a lõike 1 punkti q kohaselt maha arvatud riskipositsioonid)</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Kapitalinõuete määruse artikli 429a lõike 1 punkt q.</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(Välja jäetud riskipositsioonid kokku)</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Ridade EU-22a kuni EU-22l summa.</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Kuna see summa vähendab koguriskipositsiooni näitajat, esitavad finantsinstitutsioonid sellel real väärtuse sulgudes (negatiivne summa).</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Esimese taseme omavahendid</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429 lõige 3 ning artikli 499 lõiked 1 ja 2.</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esimese taseme omavahendite summa, mis on arvutatud vastavalt määruse (EL) nr 575/2013 artikli 499 lõike 2 kohaselt tehtud valikule, mis on esitatud vormi EU LR2 – LRCom real EU-27.</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finantsinstitutsioon on otsustanud esitada esimese taseme omavahendid vastavalt määruse (EL) nr 575/2013 artikli 499 lõike 1 punktile a, esitab ta esimese taseme omavahendite summa, mis on arvutatud vastavalt määruse (EL) nr 575/2013 artiklile 25, võtmata arvesse määruse (EL) nr 575/2013 X osa I jaotise 1. ja 2. peatükis sätestatud erandeid.</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Seevastu juhul, kui finantsinstitutsioon on otsustanud esitada esimese taseme omavahendid vastavalt määruse (EL) nr 575/2013 artikli 499 lõike 1 punktile b, esitab ta esimese taseme omavahendite summa, mis on arvutatud vastavalt määruse (EL) nr 575/2013 artiklile 25, olles võtnud arvesse määruse (EL) nr 575/2013 X osa I jaotise 1. ja 2. peatükis sätestatud erandeid.</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24</w:t>
            </w:r>
          </w:p>
        </w:tc>
        <w:tc>
          <w:tcPr>
            <w:tcW w:w="7659" w:type="dxa"/>
          </w:tcPr>
          <w:p w14:paraId="69E0A0B2" w14:textId="43FD52CE"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Koguriskipositsiooni näitaja</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Vormi EU LR2 – LRCom</w:t>
            </w:r>
            <w:r>
              <w:rPr>
                <w:rFonts w:ascii="Times New Roman" w:hAnsi="Times New Roman"/>
                <w:sz w:val="24"/>
              </w:rPr>
              <w:t xml:space="preserve"> ridadel 7, 13, 18, 22 ja EU-22k esitatud summade </w:t>
            </w:r>
            <w:r>
              <w:rPr>
                <w:rFonts w:ascii="Times New Roman" w:hAnsi="Times New Roman"/>
                <w:sz w:val="24"/>
              </w:rPr>
              <w:lastRenderedPageBreak/>
              <w:t>kogusumma</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Finantsvõimenduse määr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Finantsinstitutsioonid esitavad vormi EU LR2 – LRCom real 23 esitatud summa protsendina vormi EU LR2 – LRCom real 24 esitatud summast.</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Finantsvõimenduse määr (v.a avaliku sektori investeeringute ja tugilaenude väljajätmise mõju)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Määruse (EL) nr 575/2013 artikli 451 lõike 2 kohaselt avalikustavad määruse (EL) nr 575/2013 artikli 429a lõikes 2 määratletud avaliku sektori arengukrediidiasutused finantsvõimenduse määra ilma määruse (EL) nr 575/2013 artikli 429a lõike 1 esimese lõigu punkti d kohaselt kindlaksmääratud koguriskipositsiooni näitaja kohanduseta, st ilma vormi ridadel EU-22c ja EU-22d esitatud kohanduseta.</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Finantsvõimenduse määr (v.a keskpangas hoitavate reservide suhtes kohaldatava ajutise väljajätmise mõju)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finantsinstitutsiooni koguriskipositsiooni näitajast arvatakse määruse (EL) nr 575/2013 artikli 429a lõike 1 punkti n kohaselt ajutiselt välja keskpangas hoitavad reservid, määratletakse see määr esimese taseme omavahendite näitajana, mis on jagatud koguriskipositsiooni näitaja ja keskpangas hoitavate väljaarvatud reservide summaga, kusjuures seda määra väljendatakse protsentides.</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Kui finantsinstitutsiooni koguriskipositsiooni näitajast ei jäeta ajutiselt välja keskpangas hoitavaid reserve, on see määr identne real 25 esitatud määraga.</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Regulatiivne minimaalse finantsvõimenduse määra nõue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Määruse (EL) nr 575/2013 artikli 92 lõike 1 punkt d, artikli 429a lõike 1 punkt n ja artikli 429a lõige 7.</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rPr>
              <w:t>Finantsinstitutsioonid avalikustavad finantsvõimenduse määra nõude, nagu sätestatud määruse (EL) nr 575/2013 artikli 92 lõike 1 punktis d.</w:t>
            </w:r>
            <w:r>
              <w:rPr>
                <w:rFonts w:ascii="Times New Roman" w:hAnsi="Times New Roman"/>
                <w:sz w:val="24"/>
                <w:shd w:val="clear" w:color="auto" w:fill="FFFFFF"/>
              </w:rPr>
              <w:t xml:space="preserve"> </w:t>
            </w:r>
            <w:r>
              <w:rPr>
                <w:rFonts w:ascii="Times New Roman" w:hAnsi="Times New Roman"/>
                <w:sz w:val="24"/>
              </w:rPr>
              <w:t>Kui finantsinstitutsioon jätab välja määruse (EL) nr 575/2013 artikli 429a lõike 1 punktis n osutatud riskipositsioonid, avalikustab ta korrigeeritud finantsvõimenduse määra nõude, mis on arvutatud vastavalt määruse (EL) nr 575/2013 artikli 429a lõikele 7.</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685E8A04"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Täiendavate omavahendite nõuded ülemäärase finantsvõimenduse riski käsitlemiseks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Direktiivi 2013/36/EL („kapitalinõuete direktiiv“) artikli 104 lõike 1 punkti a kohaselt pädeva asutuse poolt ülemäärase finantsvõimenduse riski käsitlemiseks kehtestatud täiendavate omavahendite nõuded, väljendatuna protsendina koguriskipositsiooni näitajast.</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millest: esimese taseme põhiomavahendite vormis (protsendipunktides)</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 xml:space="preserve">Direktiivi 2013/36/EL artikli 104 lõike 1 punkti a kohaselt pädeva asutuse poolt ülemäärase finantsvõimenduse riski käsitlemiseks kehtestatud </w:t>
            </w:r>
            <w:r>
              <w:rPr>
                <w:rFonts w:ascii="Times New Roman" w:hAnsi="Times New Roman"/>
                <w:sz w:val="24"/>
              </w:rPr>
              <w:lastRenderedPageBreak/>
              <w:t>täiendavate omavahendite nõuete see osa, mis tuleb artikli 104a lõike 4 kolmanda lõigu kohaselt täita esimese taseme põhiomavahenditega.</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Finantsvõimenduse määra puhvri nõue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Määruse (EL) nr 575/2013 artikli 92 lõige 1a.</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Finantsinstitutsioonid, kelle suhtes kohaldatakse määruse (EL) nr 575/2013 artikli 92 lõiget 1a, avalikustavad oma kohaldatava finantsvõimenduse määra puhvri nõude.</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Üldine finantsvõimenduse määra nõue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Vormi ridade 26, EU-26a ja 27 summa.</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Kapitalinäitaja määratluse üleminekukorra valik</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499 lõige 2</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määravad kindlaks avalikustamisnõuete puhul kapitalinäitaja suhtes kohaldatava üleminekukorra, märkides ühe järgmistest:</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„täielikult rakendatud“, kui finantsinstitutsioon otsustab avalikustada finantsvõimenduse määra vastavalt määruse (EL) nr 575/2013 artikli 499 lõike 1 punktile a;</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„üleminekuline“, kui finantsinstitutsioon otsustab avalikustada finantsvõimenduse määra vastavalt määruse (EL) nr 575/2013 artikli 499 lõike 1 punktile b.</w:t>
            </w:r>
          </w:p>
        </w:tc>
      </w:tr>
      <w:tr w:rsidR="002312DE" w:rsidRPr="007717F5" w14:paraId="69E0A0E2" w14:textId="77777777" w:rsidTr="009F3999">
        <w:trPr>
          <w:trHeight w:val="1461"/>
        </w:trPr>
        <w:tc>
          <w:tcPr>
            <w:tcW w:w="1380" w:type="dxa"/>
            <w:vAlign w:val="center"/>
          </w:tcPr>
          <w:p w14:paraId="69E0A0DF" w14:textId="0DE1ABD9"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Väärtpaberite kaudu finantseerimise tehingute brutovarade päevaväärtuste keskmine pärast raamatupidamislike müügitehingutega korrigeerimist ning seotud makstaolevate rahaliste nõuete ja saadaolevate rahaliste nõuete summade tasaarvestamist</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Määruse (EL) nr 575/2013 artikli 451 lõige 3;</w:t>
            </w:r>
            <w:r>
              <w:rPr>
                <w:rStyle w:val="TeksttreciPogrubienie"/>
                <w:rFonts w:ascii="Times New Roman" w:hAnsi="Times New Roman"/>
                <w:b w:val="0"/>
                <w:color w:val="auto"/>
                <w:sz w:val="24"/>
              </w:rPr>
              <w:t xml:space="preserve"> ridade 14 ja 15 summade keskmine, mis põhineb avalikustamiskvartali iga päeva kohta arvutatud summadel.</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Väärtpaberite kaudu finantseerimise tehingute brutovarade kvartali lõpu väärtus pärast raamatupidamislike müügitehingutega korrigeerimist ning seotud makstaolevate rahaliste nõuete ja saadaolevate rahaliste nõuete summade tasaarvestamist</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Kui read 14 ja 15 põhinevad kvartali lõpu väärtustel, on see summa ridade 14 ja 15 summa.</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Kui read 14 ja 15 põhinevad keskmistel väärtustel, on see summa ridadele 14 ja 15 vastavate kvartali lõpu väärtuste summa.</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Koguriskipositsiooni näitaja (sh keskpangas hoitavate reservide suhtes kohaldatava ajutise väljajätmise mõju), mis hõlmab real 28 esitatud väärtpaberite kaudu finantseerimise tehingute brutovarade keskmisi väärtusi (pärast raamatupidamislike müügitehingutega korrigeerimist ning seotud makstaolevate rahaliste nõuete ja saadaolevate rahaliste nõuete summade tasaarvestamist).</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Määruse (EL) nr 575/2013 artikli 451 lõige 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Koguriskipositsiooni näitaja (sh keskpangas hoitavate reservide suhtes kohaldatava ajutise väljajätmise mõju), mille saamiseks on kasutatud avalikustamiskvartali iga päeva kohta arvutatud väärtpaberite kaudu finantseerimise tehingute brutovaradega seotud riskipositsiooni näitaja keskmisi väärtusi (pärast raamatupidamislike müügitehingutega korrigeerimist ning seotud makstaolevate rahaliste nõuete ja saadaolevate rahaliste nõuete summade tasaarvestamist).</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Koguriskipositsiooni näitaja (v.a keskpangas hoitavate reservide suhtes kohaldatava ajutise väljajätmise mõju), mis hõlmab real 28 esitatud väärtpaberite kaudu finantseerimise tehingute brutovarade keskmisi väärtusi (pärast raamatupidamislike müügitehingutega korrigeerimist ning seotud makstaolevate rahaliste nõuete ja saadaolevate rahaliste nõuete summade tasaarvestamist).</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Määruse (EL) nr 575/2013 artikli 451 lõige 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Koguriskipositsiooni näitaja (v.a keskpangas hoitavate reservide suhtes kohaldatava ajutise väljajätmise mõju), mille saamiseks on kasutatud avalikustamiskvartali iga päeva kohta arvutatud väärtpaberite kaudu finantseerimise tehingute brutovaradega seotud riskipositsiooni näitaja keskmisi väärtusi (pärast raamatupidamislike müügitehingutega korrigeerimist ning seotud makstaolevate rahaliste nõuete ja saadaolevate rahaliste nõuete summade tasaarvestamist).</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Kui finantsinstitutsiooni koguriskipositsiooni näitajast ei jäeta ajutiselt välja keskpangas hoitavaid reserve, on see väärtus identne vormi real 30 esitatud väärtusega.</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Finantsvõimenduse määr (sh keskpangas hoitavate reservide suhtes kohaldatava ajutise väljajätmise mõju), mis hõlmab real 28 esitatud väärtpaberite kaudu finantseerimise tehingute brutovarade keskmisi väärtusi (pärast raamatupidamislike müügitehingutega korrigeerimist ning seotud makstaolevate rahaliste nõuete ja saadaolevate rahaliste nõuete summade tasaarvestamist).</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Määruse (EL) nr 575/2013 artikli 451 lõige 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Finantsvõimenduse määr (v.a keskpangas hoitavate reservide suhtes kohaldatava ajutise väljajätmise mõju), mis hõlmab real 28 esitatud väärtpaberite kaudu finantseerimise tehingute brutovarade keskmisi väärtusi (pärast raamatupidamislike müügitehingutega korrigeerimist ning seotud makstaolevate rahaliste nõuete ja saadaolevate rahaliste nõuete summade tasaarvestamist).</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Määruse (EL) nr 575/2013 artikli 451 lõige 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t xml:space="preserve">Vorm EU LR3 – LRSpl. Bilansiliste riskipositsioonide (v.a tuletisinstrumendid, väärtpaberite kaudu finantseerimise tehingud ja välja jäetud riskipositsioonid) jaotus </w:t>
      </w:r>
      <w:r>
        <w:rPr>
          <w:rFonts w:ascii="Times New Roman" w:hAnsi="Times New Roman"/>
          <w:b w:val="0"/>
          <w:sz w:val="24"/>
        </w:rPr>
        <w:t>Muutumatu vorming</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Määruse (EL) nr 575/2013 artikli 451 lõike 1 punkti b kohaldamisel järgivad finantsinstitutsioonid käesolevas jaotises esitatud juhiseid, et täita vorm LRSpl.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Viited õigussätetele ja juhised</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Selgitus</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Bilansilised koguriskipositsioonid (v.a tuletisinstrumendid, väärtpaberite kaudu finantseerimise tehingud ja välja jäetud riskipositsioonid), millest:</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vormi EU LR3 – LRSpl ridadel EU-2 ja EU-3 esitatud summade kogusumma.</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Kauplemisportfelli kuuluvad riskipositsioonid</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riskipositsioonid, mis on kauplemisportfelli kuuluvate varade (v.a tuletisinstrumendid, väärtpaberite kaudu finantseerimise tehingud ja välja jäetud riskipositsioonid) koguriskipositsiooni väärtuse osa.</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Kauplemisportfellivälised riskipositsioonid, millest:</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vormi EU LR3 – LRSpl ridadel EU-4 kuni EU-12 esitatud väärtuste summa.</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Pandikirjad</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määruse (EL) nr 575/2013 artiklis 129 ja artikli 161 lõike 1 punktis d kindlaks määratud riskipositsioonide summa, st pandikirjade vormis olevate varade koguriskipositsiooni väärtuse.</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Finantsinstitutsioonid avalikustavad pandikirjade koguriskipositsiooni, millest on maha arvatud makseviivituses olevad riskipositsioonid.</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Nõuded, mida käsitatakse nõuetena keskvalitsuse vastu</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esitavad riskipositsioonide summa, mis kajastab selliste nõuete koguriskipositsiooni väärtust, mida käsitatakse määruse (EL) nr 575/2013 kohaselt nõuetena keskvalitsuse vastu. Keskvalitsused ja keskpangad (määruse (EL) nr 575/2013 artikkel 114 ja artikli 147 lõige 2); piirkondlikud valitsused ja kohalikud omavalitsused, kelle vastu olevaid nõudeid käsitletakse nõuetena keskvalitsuste vastu (määruse (EL) nr 575/2013 artikli 115 lõiked 2 ja 4 ning artikli 147 lõike 3 punkt a), mitmepoolsed arengupangad ja rahvusvahelised organisatsioonid, kelle vastu olevaid nõudeid käsitletakse nõuetena keskvalitsuste vastu (määruse (EL) nr 575/2013 artikli 117 lõige 2 ja artikkel 118 ning artikli 147 lõike 3 punktid b ja c), avaliku sektori asutused (määruse (EL) nr 575/2013 artikli 116 lõige 4 ja artikli 147 lõike 3 punkt a).</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Finantsinstitutsioonid avalikustavad kogunõuded keskvalitsuse vastu, millest on maha arvatud makseviivituses olevad riskipositsioonid.</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Piirkondlike valitsuste, mitmepoolsete arengupankade, rahvusvaheliste organisatsioonide ja avaliku sektori asutuste vastu olevad nõuded, mida ei käsitata nõuetena keskvalitsuse vastu</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Finantsinstitutsioonid avalikustavad riskipositsioonide summa, st järgmiste üksuste vastu olevate selliste nõuete koguriskipositsiooni väärtuse, mida kapitalinõuete määruse kohaselt ei käsitata nõuetena keskvalitsuse vastu: piirkondlikud valitsused ja kohalikud omavalitsused (nagu määratletud määruse (EL) nr 575/2013 artikli 115 lõigetes 1, 3 ja 5 standardmeetodi kohaste riskipositsioonide puhul ning määruse (EL) nr 575/2013 artikli 147 lõike 4 punktis a sisereitingute meetodi kohaste riskipositsioonide puhul); mitmepoolsed arengupangad, nagu on määratletud määruse (EL) nr 575/2013 artikli 117 lõigetes 1 ja 3 standardmeetodi kohaste riskipositsioonide puhul ning määruse (EL) nr 575/2013 artikli 147 lõike 4 punktis c sisereitingute meetodi kohaste riskipositsioonide puhul; rahvusvahelised organisatsioonid ja avaliku sektori asutused, nagu on määratletud määruse (EL) nr 575/2013 artikli 116 lõigetes 1, 2, 3 ja 5 standardmeetodi kohaste riskipositsioonide puhul ning määruse (EL) nr 575/2013 artikli 147 lõike 4 punktis b sisereitingute meetodi kohaste riskipositsioonide puhul.</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Finantsinstitutsioonid esitavad eelmainitud koguriskipositsiooni, millest on maha arvatud makseviivituses olevad riskipositsioonid.</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Finantsinstitutsioonid</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Finantsinstitutsioonid avalikustavad riskipositsioonide summa, mis on finantsinstitutsioonide vastu olevate selliste nõuete riskipositsioonide väärtus, mis on standardmeetodi kohaste riskipositsioonide puhul hõlmatud määruse (EL) nr 575/2013 artiklitega 119–121 ning mis kuuluvad sisereitingute meetodi kohaste riskipositsioonide puhul määruse (EL) nr 575/2013 artikli 147 artikli 2 punkti b kohaldamisalasse, ei ole määruse (EL) nr 575/2013 artikli 161 lõike 1 punkti d kohased pandikirjadest tulenevad riskipositsioonid ega ole hõlmatud määruse (EL) nr 575/2013 artikli 147 lõike 4 punktidega a–c.</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Finantsinstitutsioonid avalikustavad koguriskipositsiooni, millest on maha arvatud makseviivituses olevad riskipositsioonid.</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Kinnisvarale seatud hüpoteegiga tagatud riskipositsioonid</w:t>
            </w:r>
          </w:p>
          <w:p w14:paraId="69E0A125" w14:textId="258A68FE"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Finantsinstitutsioonid avalikustavad riskipositsioonide summa, mis on selliste varade riskipositsiooni väärtus, mille korral on standardmeetodi kohaste riskipositsioonide puhul tegemist määruse (EL) nr 575/2013 artikli 124 kohaste kinnisvarale seatud hüpoteegiga tagatud riskipositsioonidega ning sisereitingute meetodi kohaste riskipositsioonide puhul määruse (EL) nr 575/2013 artikli 147 lõike 2 punkti c kohaste äriühingute vastu olevate nõuetega või määruse (EL) nr 575/2013 artikli 147 lõike 2 punkti d kohaste jaenõuetega, kui need riskipositsioonid on tagatud kinnisvarale seatud hüpoteegiga vastavalt määruse (EL) nr 575/2013 artikli 199 lõike 1 punktile a.</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Finantsinstitutsioonid avalikustavad koguriskipositsiooni, millest on maha arvatud makseviivituses olevad riskipositsioonid.</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Jaenõuded</w:t>
            </w:r>
          </w:p>
          <w:p w14:paraId="69E0A12A" w14:textId="49EAA4D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Finantsinstitutsioonid avalikustavad riskipositsioonide summa, mis on selliste varade koguriskipositsiooni väärtus, mille korral on standardmeetodi kohaste riskipositsioonide puhul tegemist määruse (EL) nr 575/2013 artikli 123 kohaste jaenõuetega ja sisereitingute meetodi kohaste riskipositsioonide puhul määruse (EL) nr 575/2013 artikli 147 lõike 2 punkti c kohaste nõuetega, kui need riskipositsioonid </w:t>
            </w:r>
            <w:r>
              <w:rPr>
                <w:rFonts w:ascii="Times New Roman" w:hAnsi="Times New Roman"/>
                <w:b/>
                <w:color w:val="auto"/>
                <w:sz w:val="24"/>
                <w:u w:val="single"/>
              </w:rPr>
              <w:t>ei ole</w:t>
            </w:r>
            <w:r>
              <w:rPr>
                <w:rFonts w:ascii="Times New Roman" w:hAnsi="Times New Roman"/>
                <w:color w:val="auto"/>
                <w:sz w:val="24"/>
              </w:rPr>
              <w:t xml:space="preserve"> tagatud kinnisvarale seatud hüpoteegiga vastavalt määruse (EL) nr 575/2013 artikli 199 lõike 1 punktile a.</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koguriskipositsiooni, millest on maha arvatud makseviivituses olevad riskipositsioonid.</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Äriühingud</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Finantsinstitutsioonid esitavad riskipositsioonide summa, mis on äriühingute (st nii finantssektori äriühingud kui ka finantssektorivälised äriühingud) vastu olevate nõuete vormis olevate varade koguriskipositsiooni väärtus. Standardmeetodi kohaste riskipositsioonide puhul on tegemist määruse (EL) nr 575/2013 artikli 122 kohaldamisalasse kuuluvate nõuetega äriühingute vastu ning sisereitingute meetodi kohaste riskipositsioonide puhul määruse (EL) nr 575/2013 artikli 147 lõike 2 punkti c kohaldamisalasse kuuluvate nõuetega äriühingute vastu, kui need riskipositsioonid </w:t>
            </w:r>
            <w:r>
              <w:rPr>
                <w:rFonts w:ascii="Times New Roman" w:hAnsi="Times New Roman"/>
                <w:b/>
                <w:sz w:val="24"/>
                <w:u w:val="single"/>
              </w:rPr>
              <w:t>ei ole</w:t>
            </w:r>
            <w:r>
              <w:rPr>
                <w:rFonts w:ascii="Times New Roman" w:hAnsi="Times New Roman"/>
                <w:sz w:val="24"/>
              </w:rPr>
              <w:t xml:space="preserve"> tagatud määruse (EL) nr 575/2013 artikli 199 lõike 1 punkti a kohase kinnisvarale seatud hüpoteegiga.</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„Finantssektori äriühing“ tähendab reguleeritud ja reguleerimata ettevõtjaid (v.a vormi real EU-7 osutatud finantsinstitutsioonid), kelle põhitegevuseks on osaluste omandamine või tegelemine ühe või mitme kapitalinõuete direktiivi I lisas loetletud tegevusega, ning määruse (EL) nr 575/2013 artikli 4 lõike 1 punktis 27 määratletud ettevõtjaid (v.a vormi real EU-7 osutatud finantsinstitutsioonid).</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Selle andmevälja täitmisel lähtutakse määruse (EL) nr 575/2013 artikli 501 lõike 2 punktis b osutatud väikese või keskmise suurusega ettevõtja määratlusest.</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Finantsinstitutsioonid avalikustavad koguriskipositsiooni, millest on maha arvatud makseviivituses olevad riskipositsioonid.</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Makseviivituses olevad riskipositsioonid</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Finantsinstitutsioonid esitavad riskipositsioonide summa, mis on selliste varade koguriskipositsiooni väärtus, mis on makseviivituses ning mis kuuluvad standardmeetodi kohaste riskipositsioonide puhul määruse (EL) nr 575/2013 artikli 127 kohaldamisalasse või mis on sisereitingute meetodi kohaste riskipositsioonide puhul liigitatud määruse (EL) nr 575/2013 artikli 147 lõikes 2 loetletud riskipositsiooni klassidesse, kui on tekkinud määruse (EL) nr 575/2013 artikli 178 kohane makseviivitus.</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Muud riskipositsioonid (nt omakapitali investeeringud, väärtpaberistamised ja muud varad, mis ei ole krediidi iseloomuga nõuded)</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Finantsinstitutsioonid esitavad riskipositsioonide summa, mis on määruse (EL) nr 575/2013 kohaste muude kauplemisportfelli mittekuuluvate </w:t>
            </w:r>
            <w:r>
              <w:rPr>
                <w:rFonts w:ascii="Times New Roman" w:hAnsi="Times New Roman"/>
                <w:sz w:val="24"/>
              </w:rPr>
              <w:lastRenderedPageBreak/>
              <w:t>riskipositsioonide (nt omakapitali investeeringud, väärtpaberistamised ja muud varad, mis ei ole krediidi iseloomuga nõuded) koguväärtus; standardmeetodi kohaste riskipositsioonide puhul on need varad, mis on liigitatud määruse (EL) nr 575/2013 artikli 112 punktides k, m, n, o, p ja q loetletud riskipositsiooni klassidesse ning sisereitingute meetodi kohaste riskipositsioonide puhul määruse (EL) nr 575/2013 artikli 147 lõike 2 punktides e, f ja g loetletud riskipositsiooni klassidesse. Finantsinstitutsioonid esitavad varad, mis arvatakse maha esimese taseme omavahendite kindlaksmääramisel ja on seega esitatud vormi EU LR2 – LRCom real 2, välja arvatud juhul, kui need varad on esitatud vormi EU LR3 – LRSpl ridadel EU-2, EU-4 kuni EU-11.</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Tabel EU LRA. Finantsvõimenduse määra käsitleva kvalitatiivse teabe avalikustamine. </w:t>
      </w:r>
      <w:r>
        <w:rPr>
          <w:rFonts w:ascii="Times New Roman" w:hAnsi="Times New Roman"/>
          <w:b w:val="0"/>
          <w:sz w:val="24"/>
        </w:rPr>
        <w:t>Vabas vormis tekstikastid kvalitatiivse teabe esitamiseks</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Määruse (EL) nr 575/2013 artikli 451 lõike 1 punktide d ja e kohaldamisel järgivad finantsinstitutsioonid järgimisi juhiseid, et täita tabel EU LRA.</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Viited õigussätetele ja juhised</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Rea number</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Selgitus</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Ülemäärase finantsvõimenduse riski juhtimiseks kasutatavate protsesside kirjeldus</w:t>
            </w:r>
          </w:p>
          <w:p w14:paraId="69E0A147" w14:textId="70FB6B4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451 lõike 1 punkt d.</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Lahtris „Ülemäärase finantsvõimenduse riski juhtimiseks kasutatavate protsesside kirjeldus“ esitatakse asjakohane teave järgmise kohta:</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ülemäärase finantsvõimenduse riski hindamiseks kasutatavad protseduurid ja vahendid;</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ülemäärase finantsvõimenduse riski hindamiseks kasutatavad kvantitatiivsed vahendid, sealhulgas võimalike sisemiste sihttasemete üksikasjad ja teave selle kohta, kas kasutatakse muid näitajaid kui finantsvõimenduse määr;</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kuidas on ülemäärase finantsvõimenduse riski juhtimisel võetud arvesse lõpptähtaegade mittevastavust ja varade koormatisi;</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finantsvõimenduse määra muutustele reageerimise protsessid, sealhulgas protsessid ja tähtajad esimese taseme omavahendite võimalikuks suurendamiseks ülemäärase finantsvõimenduse riski juhtimise eesmärgil või protsessid ja tähtajad finantsvõimenduse määra nimetaja (koguriskipositsiooni näitaja) korrigeerimiseks ülemäärase finantsvõimenduse riski juhtimise eesmärgil.</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Nende tegurite kirjeldus, millel oli mõju finantsvõimenduse määrale perioodil, millele avalikustatud finantsvõimenduse määr osutab</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Määruse (EL) nr 575/2013 artikli 451 lõike 1 punkt e.</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Lahtris „Nende tegurite kirjeldus, millel oli mõju finantsvõimenduse määrale perioodil, millele avalikustatud finantsvõimenduse määr osutab“ esitatakse asjakohane teave järgmise kohta:</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finantsvõimenduse määra kvantitatiivne muutus alates eelmisest avalikustamiskuupäevast;</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finantsvõimenduse määra peamised tegurid alates eelmisest avalikustamiskuupäevast koos selgitustega järgmise kohta:</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muutuse laad ja see, kas muutus määra lugeja, nimetaja või mõlemad;</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kas muutus tulenes sisemisest strateegilisest otsusest ja kui nii, siis kas strateegiline otsus oli suunatud finantsvõimenduse määrale otseselt või mõjutas seda üksnes kaudselt;</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kõige olulisemad majandus- ja finantskeskkonnaga seotud välistegurid, mis mõjutasid finantsvõimenduse määra.</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11934" w14:textId="77777777" w:rsidR="0083334C" w:rsidRDefault="008333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48BA" w14:textId="77777777" w:rsidR="0083334C" w:rsidRDefault="008333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DBAD86C" w:rsidR="00646595" w:rsidRPr="00222AAB" w:rsidRDefault="00646595" w:rsidP="00646595">
      <w:pPr>
        <w:pStyle w:val="FootnoteText"/>
        <w:rPr>
          <w:rFonts w:cstheme="minorHAnsi"/>
        </w:rPr>
      </w:pPr>
      <w:r>
        <w:rPr>
          <w:rStyle w:val="FootnoteReference"/>
          <w:rFonts w:cstheme="minorHAnsi"/>
        </w:rPr>
        <w:footnoteRef/>
      </w:r>
      <w:r>
        <w:t xml:space="preserve"> </w:t>
      </w:r>
      <w:r>
        <w:tab/>
        <w:t>Euroopa Parlamendi ja nõukogu 26. juuni 2013. aasta määrus (EL) nr 575/2013, mis käsitleb krediidiasutuste suhtes kohaldatavaid usaldatavusnõudeid ja millega muudetakse määrust (EL) nr 648/2012, nagu on muudetud määrusega (EL) 2024/1623</w:t>
      </w:r>
      <w:r w:rsidR="0083334C">
        <w:t xml:space="preserve"> </w:t>
      </w:r>
      <w:r>
        <w:rPr>
          <w:color w:val="444444"/>
        </w:rPr>
        <w:t>(</w:t>
      </w:r>
      <w:hyperlink r:id="rId1" w:history="1">
        <w:r>
          <w:rPr>
            <w:rStyle w:val="Hyperlink"/>
            <w:color w:val="800080"/>
          </w:rPr>
          <w:t>OJ L 176, 27.6.2013, p. 1</w:t>
        </w:r>
      </w:hyperlink>
      <w:r>
        <w:rPr>
          <w:color w:val="800080"/>
          <w:u w:val="single"/>
        </w:rPr>
        <w:t xml:space="preserve">; </w:t>
      </w:r>
      <w:hyperlink r:id="rId2" w:history="1">
        <w:r>
          <w:rPr>
            <w:rStyle w:val="Hyperlink"/>
          </w:rPr>
          <w:t>Määrus - EL - 2024/1623 - ET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tavakasutus"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tavakasutus"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tavakasutus"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0ADE"/>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A714E"/>
    <w:rsid w:val="006E1E05"/>
    <w:rsid w:val="006E679B"/>
    <w:rsid w:val="00715772"/>
    <w:rsid w:val="007369C3"/>
    <w:rsid w:val="007717F5"/>
    <w:rsid w:val="0079094A"/>
    <w:rsid w:val="007975AA"/>
    <w:rsid w:val="007B5B15"/>
    <w:rsid w:val="007C100B"/>
    <w:rsid w:val="007D0E58"/>
    <w:rsid w:val="007F2917"/>
    <w:rsid w:val="007F2EA5"/>
    <w:rsid w:val="0083334C"/>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E6A15"/>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et-EE"/>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T/TXT/?uri=OJ:L_202401623" TargetMode="External"/><Relationship Id="rId1" Type="http://schemas.openxmlformats.org/officeDocument/2006/relationships/hyperlink" Target="https://eur-lex.europa.eu/legal-content/E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CCFD79A4-4928-447E-A5EA-AF60D40068D6}"/>
</file>

<file path=customXml/itemProps3.xml><?xml version="1.0" encoding="utf-8"?>
<ds:datastoreItem xmlns:ds="http://schemas.openxmlformats.org/officeDocument/2006/customXml" ds:itemID="{801AF5C7-8F5E-4825-9F70-6C30CE8A55DB}"/>
</file>

<file path=customXml/itemProps4.xml><?xml version="1.0" encoding="utf-8"?>
<ds:datastoreItem xmlns:ds="http://schemas.openxmlformats.org/officeDocument/2006/customXml" ds:itemID="{DE0F5187-D258-478A-979C-030314DDA37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9682</Words>
  <Characters>53641</Characters>
  <Application>Microsoft Office Word</Application>
  <DocSecurity>0</DocSecurity>
  <Lines>1141</Lines>
  <Paragraphs>570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